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A" w:rsidRPr="00FB2FCA" w:rsidRDefault="00FB2FCA" w:rsidP="00FB2FC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Kritéria  chovnosti  jeleňov  v PO  </w:t>
      </w:r>
      <w:r w:rsidRPr="00574540">
        <w:rPr>
          <w:b/>
          <w:sz w:val="36"/>
          <w:szCs w:val="36"/>
          <w:u w:val="single"/>
        </w:rPr>
        <w:t>S IX Tuhár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jeleňov</w:t>
      </w:r>
    </w:p>
    <w:tbl>
      <w:tblPr>
        <w:tblW w:w="1020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9"/>
        <w:gridCol w:w="2266"/>
        <w:gridCol w:w="708"/>
        <w:gridCol w:w="709"/>
        <w:gridCol w:w="991"/>
        <w:gridCol w:w="992"/>
        <w:gridCol w:w="991"/>
        <w:gridCol w:w="991"/>
        <w:gridCol w:w="991"/>
        <w:gridCol w:w="992"/>
      </w:tblGrid>
      <w:tr w:rsidR="00FB2FCA" w:rsidTr="000862D6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III.</w:t>
            </w:r>
          </w:p>
        </w:tc>
      </w:tr>
      <w:tr w:rsidR="00FB2FCA" w:rsidTr="000862D6">
        <w:tc>
          <w:tcPr>
            <w:tcW w:w="56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5 - 6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7 - 8 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9 - 10 r.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100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Dĺžka stred. vetvy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Ukončenie kmeňa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ostro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tupo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vidlica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(min. 10)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jednostr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185</w:t>
            </w:r>
          </w:p>
        </w:tc>
      </w:tr>
    </w:tbl>
    <w:p w:rsidR="00FB2FCA" w:rsidRDefault="00FB2FCA" w:rsidP="00FB2FCA">
      <w:pPr>
        <w:spacing w:line="240" w:lineRule="auto"/>
        <w:rPr>
          <w:sz w:val="16"/>
          <w:szCs w:val="16"/>
          <w:lang w:val="cs-CZ"/>
        </w:rPr>
      </w:pPr>
    </w:p>
    <w:p w:rsidR="00FB2FCA" w:rsidRDefault="00FB2FCA" w:rsidP="00FB2FCA">
      <w:pPr>
        <w:spacing w:line="240" w:lineRule="auto"/>
      </w:pPr>
      <w:r>
        <w:t>Vysvetlivky:</w:t>
      </w:r>
      <w:r>
        <w:tab/>
        <w:t>ostro -</w:t>
      </w:r>
      <w:r>
        <w:tab/>
        <w:t>ostro ukončené kmene</w:t>
      </w:r>
    </w:p>
    <w:p w:rsidR="00FB2FCA" w:rsidRDefault="00FB2FCA" w:rsidP="00FB2FCA">
      <w:pPr>
        <w:spacing w:line="240" w:lineRule="auto"/>
      </w:pPr>
      <w:r>
        <w:tab/>
      </w:r>
      <w:r>
        <w:tab/>
        <w:t>tupo  -</w:t>
      </w:r>
      <w:r>
        <w:tab/>
        <w:t>tupo ukončené kmene</w:t>
      </w:r>
    </w:p>
    <w:p w:rsidR="00FB2FCA" w:rsidRDefault="00FB2FCA" w:rsidP="00FB2FCA">
      <w:pPr>
        <w:spacing w:line="240" w:lineRule="auto"/>
      </w:pPr>
      <w:r>
        <w:tab/>
      </w:r>
      <w:r>
        <w:tab/>
        <w:t>(min.10) – minimálna priemerná dĺžka v cm</w:t>
      </w:r>
    </w:p>
    <w:p w:rsidR="00FB2FCA" w:rsidRDefault="00FB2FCA" w:rsidP="00FB2FCA">
      <w:pPr>
        <w:spacing w:line="240" w:lineRule="auto"/>
      </w:pPr>
      <w:r>
        <w:t>Za vhodné na ďalší chov sa považujú jelene: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dosahujú minimálne hodnoty parožia chovných jeleňov stanovené vo všetkých parametroch v závislosti od veku</w:t>
      </w:r>
    </w:p>
    <w:p w:rsidR="00FB2FCA" w:rsidRDefault="00FB2FCA" w:rsidP="00FB2FCA">
      <w:pPr>
        <w:spacing w:line="240" w:lineRule="auto"/>
      </w:pPr>
      <w:r>
        <w:t>Za lovné sa považujú jelene: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ročné a staršie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nepovažujú za vhodné na ďalší chov na základe vyššie uvedených kritérií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trvalou deformáciou parožia</w:t>
      </w: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</w:rPr>
      </w:pPr>
    </w:p>
    <w:p w:rsidR="00FB2FCA" w:rsidRPr="00FB2FCA" w:rsidRDefault="00FB2FCA" w:rsidP="00FB2FC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Kritéria  chovnosti  danielov  v PO  </w:t>
      </w:r>
      <w:r w:rsidRPr="00574540">
        <w:rPr>
          <w:b/>
          <w:sz w:val="36"/>
          <w:szCs w:val="36"/>
          <w:u w:val="single"/>
        </w:rPr>
        <w:t>S IX Tuhár</w:t>
      </w:r>
      <w:r>
        <w:rPr>
          <w:b/>
          <w:sz w:val="32"/>
          <w:szCs w:val="32"/>
        </w:rPr>
        <w:t xml:space="preserve"> a </w:t>
      </w:r>
      <w:r w:rsidRPr="00574540">
        <w:rPr>
          <w:b/>
          <w:sz w:val="36"/>
          <w:szCs w:val="36"/>
          <w:u w:val="single"/>
        </w:rPr>
        <w:t>lokalite D 11</w:t>
      </w:r>
      <w:r>
        <w:rPr>
          <w:b/>
          <w:sz w:val="32"/>
          <w:szCs w:val="32"/>
        </w:rPr>
        <w:t xml:space="preserve"> 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danielov</w:t>
      </w:r>
    </w:p>
    <w:tbl>
      <w:tblPr>
        <w:tblW w:w="1020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266"/>
        <w:gridCol w:w="1700"/>
        <w:gridCol w:w="1540"/>
        <w:gridCol w:w="1434"/>
        <w:gridCol w:w="1275"/>
        <w:gridCol w:w="1417"/>
      </w:tblGrid>
      <w:tr w:rsidR="00FB2FCA" w:rsidTr="000862D6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FB2FCA" w:rsidTr="000862D6">
        <w:tc>
          <w:tcPr>
            <w:tcW w:w="56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– 5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6 - 7 r.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kmeňa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min. 15,</w:t>
            </w:r>
          </w:p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hruškovitý tvar  na báze obidvoch kmeňov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65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Dĺžka lopaty v cm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35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Širka lopaty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</w:tr>
      <w:tr w:rsidR="00FB2FCA" w:rsidTr="000862D6">
        <w:trPr>
          <w:trHeight w:val="138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Doplnok pre komisiu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dolný a horný obvod kmeňa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sz w:val="20"/>
                  <w:szCs w:val="20"/>
                </w:rPr>
                <w:t>7 cm</w:t>
              </w:r>
            </w:smartTag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neprípus.výrez v tvare „U“,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prípustný je 1 výrez v tvere „V“ na jednej z lopát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neprípustné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štrbinovité lopaty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neprípustné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štrbinovité lopaty</w:t>
            </w:r>
          </w:p>
        </w:tc>
      </w:tr>
    </w:tbl>
    <w:p w:rsidR="00FB2FCA" w:rsidRDefault="00FB2FCA" w:rsidP="00FB2FCA">
      <w:pPr>
        <w:spacing w:line="240" w:lineRule="auto"/>
        <w:rPr>
          <w:sz w:val="16"/>
          <w:szCs w:val="16"/>
          <w:lang w:val="cs-CZ"/>
        </w:rPr>
      </w:pPr>
    </w:p>
    <w:p w:rsidR="00FB2FCA" w:rsidRDefault="00FB2FCA" w:rsidP="00FB2FCA">
      <w:pPr>
        <w:spacing w:line="240" w:lineRule="auto"/>
      </w:pPr>
      <w:r>
        <w:t>Za vhodné  na ďalší chov sa považujú daniele: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dosahujú minimálne hodnoty vo všetkých stanovených parametroch parožia danielov vhodných na ďalší chov 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ktorých trofej vykazuje znaky len mechanického poškodenia, ale inak dosahuje parametre vhodnosti na ďalší chov</w:t>
      </w: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spacing w:line="240" w:lineRule="auto"/>
      </w:pPr>
      <w:r>
        <w:t>Za lovné sa považujú daniele: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ročné a staršie (III. VT)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ohľadu na vek s trvalými abnormalitami parožia- deformácie, chýbajúca očnica alebo stredná vetva a podobne.</w:t>
      </w: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Pr="00FB2FCA" w:rsidRDefault="00FB2FCA" w:rsidP="00FB2FCA">
      <w:pPr>
        <w:spacing w:line="240" w:lineRule="auto"/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lastRenderedPageBreak/>
        <w:t xml:space="preserve">Kritéria  chovnosti  srncov  v PO  </w:t>
      </w:r>
      <w:r w:rsidRPr="00574540">
        <w:rPr>
          <w:b/>
          <w:sz w:val="36"/>
          <w:szCs w:val="36"/>
          <w:u w:val="single"/>
        </w:rPr>
        <w:t>S IX Tuhár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srncov</w:t>
      </w:r>
    </w:p>
    <w:tbl>
      <w:tblPr>
        <w:tblW w:w="1032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324"/>
        <w:gridCol w:w="1701"/>
        <w:gridCol w:w="1984"/>
        <w:gridCol w:w="1701"/>
        <w:gridCol w:w="1985"/>
      </w:tblGrid>
      <w:tr w:rsidR="00FB2FCA" w:rsidTr="000862D6">
        <w:trPr>
          <w:trHeight w:val="536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</w:t>
            </w:r>
          </w:p>
        </w:tc>
      </w:tr>
      <w:tr w:rsidR="00FB2FCA" w:rsidTr="000862D6">
        <w:trPr>
          <w:trHeight w:val="391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– 5 r.</w:t>
            </w:r>
          </w:p>
        </w:tc>
      </w:tr>
      <w:tr w:rsidR="00FB2FCA" w:rsidTr="000862D6">
        <w:tc>
          <w:tcPr>
            <w:tcW w:w="6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 ihličiak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22</w:t>
            </w:r>
          </w:p>
        </w:tc>
      </w:tr>
      <w:tr w:rsidR="00FB2FCA" w:rsidTr="000862D6">
        <w:tc>
          <w:tcPr>
            <w:tcW w:w="6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členitý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</w:tr>
      <w:tr w:rsidR="00FB2FCA" w:rsidTr="000862D6">
        <w:trPr>
          <w:trHeight w:val="432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</w:tr>
      <w:tr w:rsidR="00FB2FCA" w:rsidTr="000862D6">
        <w:trPr>
          <w:trHeight w:val="424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Priemerná dĺžka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2FCA" w:rsidTr="000862D6">
        <w:trPr>
          <w:trHeight w:val="402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             75</w:t>
            </w:r>
          </w:p>
        </w:tc>
      </w:tr>
      <w:tr w:rsidR="00FB2FCA" w:rsidTr="000862D6">
        <w:trPr>
          <w:trHeight w:val="421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Reduk. hmotnosť v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240</w:t>
            </w:r>
          </w:p>
        </w:tc>
      </w:tr>
    </w:tbl>
    <w:p w:rsidR="00FB2FCA" w:rsidRDefault="00FB2FCA" w:rsidP="00FB2FCA">
      <w:pPr>
        <w:spacing w:line="240" w:lineRule="auto"/>
        <w:rPr>
          <w:lang w:val="cs-CZ"/>
        </w:rPr>
      </w:pPr>
    </w:p>
    <w:p w:rsidR="00FB2FCA" w:rsidRDefault="00FB2FCA" w:rsidP="00FB2FCA">
      <w:pPr>
        <w:spacing w:line="240" w:lineRule="auto"/>
      </w:pPr>
      <w:r>
        <w:t>Za lovné sa považujú srnce 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6 ročné a staršie srnce</w:t>
      </w:r>
    </w:p>
    <w:p w:rsidR="00FB2FCA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nevhodné na ďalší chov sa považujú : </w:t>
      </w:r>
    </w:p>
    <w:p w:rsidR="00FB2FCA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ročné srnce, ak nedosahujú stanovenú dĺžku kmeňov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až 5 ročné srnce, ak nespĺňajú dva parametre vrátane parametra č. 4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parameter č. 5 je pre hodnotiteľskú komisiu len pomocný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srnce bez ohľadu na vek s trvalo deformovaným parožím (parochniare, zlomená pučnica, viac kmeňov a podobne.)</w:t>
      </w: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Pr="00FB2FCA" w:rsidRDefault="00FB2FCA" w:rsidP="00FB2FC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Kritéria  chovnosti  muflónov  v PO  </w:t>
      </w:r>
      <w:r w:rsidRPr="00574540">
        <w:rPr>
          <w:b/>
          <w:sz w:val="36"/>
          <w:szCs w:val="36"/>
          <w:u w:val="single"/>
        </w:rPr>
        <w:t>S IX Tuhár</w:t>
      </w:r>
      <w:r>
        <w:rPr>
          <w:b/>
          <w:sz w:val="32"/>
          <w:szCs w:val="32"/>
        </w:rPr>
        <w:t xml:space="preserve"> 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rohov chovných muflónov</w:t>
      </w:r>
    </w:p>
    <w:tbl>
      <w:tblPr>
        <w:tblW w:w="1026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3"/>
        <w:gridCol w:w="2407"/>
        <w:gridCol w:w="1560"/>
        <w:gridCol w:w="1541"/>
        <w:gridCol w:w="1435"/>
        <w:gridCol w:w="1276"/>
        <w:gridCol w:w="1418"/>
      </w:tblGrid>
      <w:tr w:rsidR="00FB2FCA" w:rsidTr="000862D6"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2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FB2FCA" w:rsidTr="000862D6">
        <w:trPr>
          <w:trHeight w:val="447"/>
        </w:trPr>
        <w:tc>
          <w:tcPr>
            <w:tcW w:w="624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</w:tr>
      <w:tr w:rsidR="00FB2FCA" w:rsidTr="000862D6">
        <w:trPr>
          <w:trHeight w:val="465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83</w:t>
            </w:r>
          </w:p>
        </w:tc>
      </w:tr>
      <w:tr w:rsidR="00FB2FCA" w:rsidTr="000862D6"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Obvod rohov </w:t>
            </w:r>
          </w:p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v 1/3  v cm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</w:t>
            </w:r>
          </w:p>
        </w:tc>
      </w:tr>
      <w:tr w:rsidR="00FB2FCA" w:rsidTr="000862D6">
        <w:trPr>
          <w:trHeight w:val="54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Rozpätie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</w:tr>
    </w:tbl>
    <w:p w:rsidR="00FB2FCA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FB2FCA" w:rsidRDefault="00FB2FCA" w:rsidP="00FB2FCA">
      <w:pPr>
        <w:spacing w:line="240" w:lineRule="auto"/>
      </w:pPr>
      <w:r>
        <w:t>Za lovné sa považujú muflóny: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ročné a staršie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nedosahujú hodnoty podĺa uvedených parametrov</w:t>
      </w:r>
    </w:p>
    <w:p w:rsidR="00FB2FCA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vrastavé</w:t>
      </w:r>
    </w:p>
    <w:p w:rsidR="00FB2FCA" w:rsidRPr="00DB3B3B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 ktorých uhol medzi rohmi je menší ako 90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t xml:space="preserve">  </w:t>
      </w:r>
    </w:p>
    <w:p w:rsidR="00FB2FCA" w:rsidRPr="00DB3B3B" w:rsidRDefault="00FB2FCA" w:rsidP="00FB2FCA">
      <w:pPr>
        <w:pStyle w:val="Odsekzoznamu1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2D7640" w:rsidRPr="00FB2FCA" w:rsidRDefault="002D7640" w:rsidP="00FB2FCA">
      <w:pPr>
        <w:spacing w:line="240" w:lineRule="auto"/>
      </w:pPr>
    </w:p>
    <w:sectPr w:rsidR="002D7640" w:rsidRPr="00FB2FCA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30" w:rsidRDefault="00997E30" w:rsidP="002D7640">
      <w:pPr>
        <w:spacing w:after="0" w:line="240" w:lineRule="auto"/>
      </w:pPr>
      <w:r>
        <w:separator/>
      </w:r>
    </w:p>
  </w:endnote>
  <w:endnote w:type="continuationSeparator" w:id="1">
    <w:p w:rsidR="00997E30" w:rsidRDefault="00997E30" w:rsidP="002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30" w:rsidRDefault="00997E30" w:rsidP="002D7640">
      <w:pPr>
        <w:spacing w:after="0" w:line="240" w:lineRule="auto"/>
      </w:pPr>
      <w:r>
        <w:separator/>
      </w:r>
    </w:p>
  </w:footnote>
  <w:footnote w:type="continuationSeparator" w:id="1">
    <w:p w:rsidR="00997E30" w:rsidRDefault="00997E30" w:rsidP="002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79E"/>
    <w:multiLevelType w:val="hybridMultilevel"/>
    <w:tmpl w:val="683C3E86"/>
    <w:lvl w:ilvl="0" w:tplc="778805F8">
      <w:start w:val="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113"/>
    <w:rsid w:val="002D7640"/>
    <w:rsid w:val="00342113"/>
    <w:rsid w:val="00465E77"/>
    <w:rsid w:val="00591DA3"/>
    <w:rsid w:val="005C5654"/>
    <w:rsid w:val="006B51C0"/>
    <w:rsid w:val="00997E30"/>
    <w:rsid w:val="00C44F34"/>
    <w:rsid w:val="00C56ECF"/>
    <w:rsid w:val="00D54C62"/>
    <w:rsid w:val="00F3776D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76D"/>
  </w:style>
  <w:style w:type="paragraph" w:styleId="Nadpis3">
    <w:name w:val="heading 3"/>
    <w:basedOn w:val="Normlny"/>
    <w:link w:val="Nadpis3Char"/>
    <w:uiPriority w:val="9"/>
    <w:qFormat/>
    <w:rsid w:val="002D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D7640"/>
  </w:style>
  <w:style w:type="character" w:styleId="Hypertextovprepojenie">
    <w:name w:val="Hyperlink"/>
    <w:basedOn w:val="Predvolenpsmoodseku"/>
    <w:uiPriority w:val="99"/>
    <w:semiHidden/>
    <w:unhideWhenUsed/>
    <w:rsid w:val="002D764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7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redvolenpsmoodseku"/>
    <w:rsid w:val="002D7640"/>
  </w:style>
  <w:style w:type="character" w:customStyle="1" w:styleId="g3">
    <w:name w:val="g3"/>
    <w:basedOn w:val="Predvolenpsmoodseku"/>
    <w:rsid w:val="002D7640"/>
  </w:style>
  <w:style w:type="character" w:customStyle="1" w:styleId="hb">
    <w:name w:val="hb"/>
    <w:basedOn w:val="Predvolenpsmoodseku"/>
    <w:rsid w:val="002D7640"/>
  </w:style>
  <w:style w:type="character" w:customStyle="1" w:styleId="g2">
    <w:name w:val="g2"/>
    <w:basedOn w:val="Predvolenpsmoodseku"/>
    <w:rsid w:val="002D7640"/>
  </w:style>
  <w:style w:type="paragraph" w:styleId="Normlnywebov">
    <w:name w:val="Normal (Web)"/>
    <w:basedOn w:val="Normlny"/>
    <w:uiPriority w:val="99"/>
    <w:unhideWhenUsed/>
    <w:rsid w:val="002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D764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640"/>
  </w:style>
  <w:style w:type="paragraph" w:styleId="Pta">
    <w:name w:val="footer"/>
    <w:basedOn w:val="Normlny"/>
    <w:link w:val="Pt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640"/>
  </w:style>
  <w:style w:type="paragraph" w:customStyle="1" w:styleId="Odsekzoznamu1">
    <w:name w:val="Odsek zoznamu1"/>
    <w:basedOn w:val="Normlny"/>
    <w:uiPriority w:val="34"/>
    <w:qFormat/>
    <w:rsid w:val="00FB2F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2015-01-22T09:30:00Z</cp:lastPrinted>
  <dcterms:created xsi:type="dcterms:W3CDTF">2013-11-07T07:11:00Z</dcterms:created>
  <dcterms:modified xsi:type="dcterms:W3CDTF">2015-02-24T10:31:00Z</dcterms:modified>
</cp:coreProperties>
</file>